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{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"customizationID": "urn:peppol:pint:billing-1@ae-1",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"profileID": "urn:peppol:bis:billing",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"profileExecutionID": "00100000",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 "id": "MarginScheme-Mandatory-v3",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 "uuid": "e59f130c-eb13-46-8-2202915f48cf",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"issueDate": "2026-04-17",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"dueDate": "2026-04-12",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 "invoiceTypeCode": {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   "value": "380"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"documentCurrencyCode": "AED",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 "accountingSupplierParty": {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  "party": {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     "endPointID": {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      "schemeID": "0235",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      "value": "1008245654"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   "postalAddress": {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      "streetName": "1 Sheikh Mohammed bin Rashid Blvd - Downtown",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       "cityName": "Dubai",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      "countrySubentity": "DXB",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      "country": {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        "identificationCode": {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         "countryCode": "AE"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    "partyTaxScheme": [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       {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         "companyID": "100499099000003",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         "taxScheme": {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          "id": {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           "value": "VAT"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     ],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     "partyLegalEntity": {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       "registrationName": "XYZ Ltd",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      "companyID": {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        "schemeAgencyID": "EID",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         "schemeAgencyName": "Federal Authority for Identity",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         "value": "78419851234567N"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 "accountingCustomerParty": {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   "party": {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     "endPointID": {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       "schemeID": "0193",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       "value": "0120240102"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     "postalAddress": {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       "streetName": "Exit 18, Plot No. S21317 - Mina Jebel Ali - South Freezone - Dubai",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       "cityName": "Dubai",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       "countrySubentity": "DXB",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       "country": {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         "identificationCode": {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           "countryCode": "AE"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     "partyTaxScheme": [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       {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         "companyID": "100123456700003",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         "taxScheme": {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           "id": {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             "value": "VAT"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     ],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     "partyLegalEntity": {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       "registrationName": "ABC LLC"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  "paymentMeans": {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   "paymentMeansCode": {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     "value": "55"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    "cardAccount": {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     "primaryAccountNumberID": "XXXXXXXXXXXX1234",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      "networkID": "VISA"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 "taxTotal": [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    {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      "taxAmount": {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        "currencyID": "AED",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        "value": 50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     "taxSubtotal": [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       {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         "taxableAmount": {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           "currencyID": "AED",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            "value": 1000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         },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          "taxAmount": {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           "currencyID": "AED",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            "value": 50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         },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         "taxCategory": {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           "id": "S",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            "percent": 5,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           "taxScheme": {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             "id": {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               "value": "VAT"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             }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      ]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  ],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  "legalMonetaryTotal": {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   "lineExtensionAmount": {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      "currencyID": "AED",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     "value": 1000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    "taxExclusiveAmount": {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      "currencyID": "AED",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      "value": 1000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    "taxInclusiveAmount": {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      "currencyID": "AED",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      "value": 1050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    },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    "payableAmount": {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      "currencyID": "AED",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      "value": 1050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  },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  "invoiceLine": [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    {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      "id": "1",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      "invoicedQuantity": {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        "quantity": 1,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        "unitCode": "H87"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      "lineExtensionAmount": {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       "currencyID": "AED",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        "value": 1000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      "item": {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       "name": "Item Name",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        "description": "Item Description",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        "classifiedTaxCategory": [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          {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            "id": "S",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            "percent": 5,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            "taxScheme": {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              "id": {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                "value": "VAT"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              }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            }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        ]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      "price": {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        "priceAmount": {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          "currencyID": "AED",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          "value": 1000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        },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        "baseQuantity": {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          "quantity": 1,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          "unitCode": "H87"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        },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        "allowanceCharge": {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          "chargeIndicator": false,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          "amount": {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            "currencyID": "AED",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            "value": 0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          },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          "baseAmount": {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            "currencyID": "AED",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            "value": 1000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      },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      "itemPriceExtension": {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        "amount": {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          "currencyID": "AED",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          "value": 1000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        },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        "taxTotal": {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          "taxAmount": {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            "currencyID": "AED",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            "value": 50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          }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        }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      }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    }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 ]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}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